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9226DF7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BA3F5D">
        <w:rPr>
          <w:sz w:val="22"/>
          <w:szCs w:val="22"/>
        </w:rPr>
        <w:t>RZp.271.1.1</w:t>
      </w:r>
      <w:r w:rsidR="00BC284B">
        <w:rPr>
          <w:sz w:val="22"/>
          <w:szCs w:val="22"/>
        </w:rPr>
        <w:t>6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7B6A1F3E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BC284B" w:rsidRPr="00BC284B">
        <w:rPr>
          <w:rFonts w:ascii="Times New Roman" w:hAnsi="Times New Roman" w:cs="Times New Roman"/>
          <w:b/>
          <w:sz w:val="22"/>
          <w:szCs w:val="22"/>
        </w:rPr>
        <w:t>Wykonanie zadaszenia nad trybunami Stadionu Miejskiego w Gniewkowie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8D55C" w14:textId="77777777" w:rsidR="003E29AC" w:rsidRDefault="003E29AC" w:rsidP="00C61CE1">
      <w:r>
        <w:separator/>
      </w:r>
    </w:p>
  </w:endnote>
  <w:endnote w:type="continuationSeparator" w:id="0">
    <w:p w14:paraId="4AD369FD" w14:textId="77777777" w:rsidR="003E29AC" w:rsidRDefault="003E29A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C284B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C284B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6D9CE" w14:textId="77777777" w:rsidR="003E29AC" w:rsidRDefault="003E29AC" w:rsidP="00C61CE1">
      <w:r>
        <w:separator/>
      </w:r>
    </w:p>
  </w:footnote>
  <w:footnote w:type="continuationSeparator" w:id="0">
    <w:p w14:paraId="071BAEFD" w14:textId="77777777" w:rsidR="003E29AC" w:rsidRDefault="003E29A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E474FCA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692C2E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EA882B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A6883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562F44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46502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BD0A42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94829E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8509DE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3E29AC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284B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594F-2324-454D-914E-407E5D0E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2021-08-30T07:38:00Z</cp:lastPrinted>
  <dcterms:created xsi:type="dcterms:W3CDTF">2020-10-13T23:25:00Z</dcterms:created>
  <dcterms:modified xsi:type="dcterms:W3CDTF">2021-08-31T13:39:00Z</dcterms:modified>
</cp:coreProperties>
</file>